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366" w:rsidRDefault="00583366" w:rsidP="00583366">
      <w:pPr>
        <w:pStyle w:val="Ttulo1"/>
        <w:jc w:val="center"/>
      </w:pPr>
      <w:bookmarkStart w:id="0" w:name="_Toc98161645"/>
      <w:bookmarkStart w:id="1" w:name="_Toc89428154"/>
      <w:r>
        <w:rPr>
          <w:rFonts w:ascii="Arial" w:eastAsiaTheme="minorHAnsi" w:hAnsi="Arial" w:cs="Arial"/>
          <w:b/>
          <w:bCs/>
          <w:color w:val="auto"/>
          <w:sz w:val="28"/>
          <w:szCs w:val="28"/>
        </w:rPr>
        <w:t>RESUMEN</w:t>
      </w:r>
      <w:bookmarkEnd w:id="0"/>
      <w:bookmarkEnd w:id="1"/>
    </w:p>
    <w:p w:rsidR="00583366" w:rsidRDefault="00583366" w:rsidP="00583366">
      <w:pPr>
        <w:spacing w:line="360" w:lineRule="auto"/>
        <w:ind w:left="56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cultivo de tomate (</w:t>
      </w:r>
      <w:proofErr w:type="spellStart"/>
      <w:r>
        <w:rPr>
          <w:rFonts w:ascii="Arial" w:hAnsi="Arial" w:cs="Arial"/>
          <w:i/>
          <w:sz w:val="24"/>
          <w:szCs w:val="24"/>
        </w:rPr>
        <w:t>Solanum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lycopersicum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L.) es importante en la economía a nivel nacional e internacional. Una de las alternativas biotecnológicas que se pueden utilizar para la producción es el uso de </w:t>
      </w:r>
      <w:proofErr w:type="spellStart"/>
      <w:r>
        <w:rPr>
          <w:rFonts w:ascii="Arial" w:hAnsi="Arial" w:cs="Arial"/>
          <w:sz w:val="24"/>
          <w:szCs w:val="24"/>
        </w:rPr>
        <w:t>Rizobacterias</w:t>
      </w:r>
      <w:proofErr w:type="spellEnd"/>
      <w:r>
        <w:rPr>
          <w:rFonts w:ascii="Arial" w:hAnsi="Arial" w:cs="Arial"/>
          <w:sz w:val="24"/>
          <w:szCs w:val="24"/>
        </w:rPr>
        <w:t xml:space="preserve"> promotoras del crecimiento vegetal, la cual reduce el uso de fertilizantes y plaguicidas de uso sintético. El objetivo del trabajo fue determinar cuál de los dos híbridos de tomate </w:t>
      </w:r>
      <w:r>
        <w:rPr>
          <w:rFonts w:ascii="Arial" w:hAnsi="Arial" w:cs="Arial"/>
          <w:i/>
          <w:iCs/>
          <w:sz w:val="24"/>
          <w:szCs w:val="24"/>
        </w:rPr>
        <w:t>(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Solanum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lycopersicum</w:t>
      </w:r>
      <w:proofErr w:type="spellEnd"/>
      <w:r>
        <w:rPr>
          <w:rFonts w:ascii="Arial" w:hAnsi="Arial" w:cs="Arial"/>
          <w:sz w:val="24"/>
          <w:szCs w:val="24"/>
        </w:rPr>
        <w:t xml:space="preserve"> L) fue mejor en cuanto rendimiento y calidad de fruto, bajo condiciones de invernadero en dos sustratos.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 trabajo se realizó en el ciclo otoño invierno en el año 2019-2020, en un invernadero perteneciente al departamento de Horticultura en la Universidad Autónoma Agraria Antonio Narro Unidad Laguna en Torreón, Coahuila, México. El material genético utilizado fueron semillas certificadas de los híbridos </w:t>
      </w:r>
      <w:r>
        <w:rPr>
          <w:rFonts w:ascii="Arial" w:hAnsi="Arial" w:cs="Arial"/>
          <w:i/>
          <w:sz w:val="24"/>
          <w:szCs w:val="24"/>
        </w:rPr>
        <w:t>cv.</w:t>
      </w:r>
      <w:r>
        <w:rPr>
          <w:rFonts w:ascii="Arial" w:hAnsi="Arial" w:cs="Arial"/>
          <w:sz w:val="24"/>
          <w:szCs w:val="24"/>
        </w:rPr>
        <w:t xml:space="preserve"> Aníbal y </w:t>
      </w:r>
      <w:r>
        <w:rPr>
          <w:rFonts w:ascii="Arial" w:hAnsi="Arial" w:cs="Arial"/>
          <w:i/>
          <w:sz w:val="24"/>
          <w:szCs w:val="24"/>
        </w:rPr>
        <w:t>cv</w:t>
      </w:r>
      <w:r>
        <w:rPr>
          <w:rFonts w:ascii="Arial" w:hAnsi="Arial" w:cs="Arial"/>
          <w:sz w:val="24"/>
          <w:szCs w:val="24"/>
        </w:rPr>
        <w:t xml:space="preserve">. Moctezuma. Se utilizó un diseño experimental completamente al azar con cuatro tratamientos de estudio y tres repeticiones para un total de 12 unidades experimentales. Los tratamientos evaluados fueron T1: Aníbal + </w:t>
      </w:r>
      <w:proofErr w:type="spellStart"/>
      <w:r>
        <w:rPr>
          <w:rFonts w:ascii="Arial" w:hAnsi="Arial" w:cs="Arial"/>
          <w:i/>
          <w:sz w:val="24"/>
          <w:szCs w:val="24"/>
        </w:rPr>
        <w:t>Bacillus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+</w:t>
      </w:r>
      <w:r>
        <w:rPr>
          <w:rFonts w:ascii="Arial" w:hAnsi="Arial" w:cs="Arial"/>
          <w:sz w:val="24"/>
          <w:szCs w:val="24"/>
        </w:rPr>
        <w:t xml:space="preserve"> CAP, T2: Aníbal + </w:t>
      </w:r>
      <w:proofErr w:type="spellStart"/>
      <w:r>
        <w:rPr>
          <w:rFonts w:ascii="Arial" w:hAnsi="Arial" w:cs="Arial"/>
          <w:sz w:val="24"/>
          <w:szCs w:val="24"/>
        </w:rPr>
        <w:t>Aeromonas</w:t>
      </w:r>
      <w:proofErr w:type="spellEnd"/>
      <w:r>
        <w:rPr>
          <w:rFonts w:ascii="Arial" w:hAnsi="Arial" w:cs="Arial"/>
          <w:sz w:val="24"/>
          <w:szCs w:val="24"/>
        </w:rPr>
        <w:t xml:space="preserve"> + CAP, T3: Moctezuma + </w:t>
      </w:r>
      <w:proofErr w:type="spellStart"/>
      <w:r>
        <w:rPr>
          <w:rFonts w:ascii="Arial" w:hAnsi="Arial" w:cs="Arial"/>
          <w:sz w:val="24"/>
          <w:szCs w:val="24"/>
        </w:rPr>
        <w:t>Aeromonas</w:t>
      </w:r>
      <w:proofErr w:type="spellEnd"/>
      <w:r>
        <w:rPr>
          <w:rFonts w:ascii="Arial" w:hAnsi="Arial" w:cs="Arial"/>
          <w:sz w:val="24"/>
          <w:szCs w:val="24"/>
        </w:rPr>
        <w:t xml:space="preserve"> + CAP, T4: Moctezuma + </w:t>
      </w:r>
      <w:proofErr w:type="spellStart"/>
      <w:r>
        <w:rPr>
          <w:rFonts w:ascii="Arial" w:hAnsi="Arial" w:cs="Arial"/>
          <w:sz w:val="24"/>
          <w:szCs w:val="24"/>
        </w:rPr>
        <w:t>Aeromonas</w:t>
      </w:r>
      <w:proofErr w:type="spellEnd"/>
      <w:r>
        <w:rPr>
          <w:rFonts w:ascii="Arial" w:hAnsi="Arial" w:cs="Arial"/>
          <w:sz w:val="24"/>
          <w:szCs w:val="24"/>
        </w:rPr>
        <w:t xml:space="preserve"> + CAP. Las variables evaluadas fueron altura de planta, diámetro polar, diámetro ecuatorial, Espesor de pulpa, número de lóculos, consistencia de fruto y grados </w:t>
      </w:r>
      <w:proofErr w:type="spellStart"/>
      <w:r>
        <w:rPr>
          <w:rFonts w:ascii="Arial" w:hAnsi="Arial" w:cs="Arial"/>
          <w:sz w:val="24"/>
          <w:szCs w:val="24"/>
        </w:rPr>
        <w:t>Brix</w:t>
      </w:r>
      <w:proofErr w:type="spellEnd"/>
      <w:r>
        <w:rPr>
          <w:rFonts w:ascii="Arial" w:hAnsi="Arial" w:cs="Arial"/>
          <w:sz w:val="24"/>
          <w:szCs w:val="24"/>
        </w:rPr>
        <w:t xml:space="preserve">, peso total y rendimiento por hectárea. En los resultados obtenidos para la variable altura de planta, no mostro diferencia significativa (&gt;0.05). En las variables calidad de fruto: Diámetro polar, presento diferencia significativa en el hibrido Aníbal con una media (58.77cm), Diámetro ecuatorial el hibrido Aníbal mostro diferencia </w:t>
      </w:r>
      <w:proofErr w:type="gramStart"/>
      <w:r>
        <w:rPr>
          <w:rFonts w:ascii="Arial" w:hAnsi="Arial" w:cs="Arial"/>
          <w:sz w:val="24"/>
          <w:szCs w:val="24"/>
        </w:rPr>
        <w:t>significativa(</w:t>
      </w:r>
      <w:proofErr w:type="gramEnd"/>
      <w:r>
        <w:rPr>
          <w:rFonts w:ascii="Arial" w:hAnsi="Arial" w:cs="Arial"/>
          <w:sz w:val="24"/>
          <w:szCs w:val="24"/>
        </w:rPr>
        <w:t xml:space="preserve">46.81cm), para espesor de pulpa el hibrido Aníbal presento diferencia significativa (6.38mm), para la variable </w:t>
      </w:r>
      <w:proofErr w:type="spellStart"/>
      <w:r>
        <w:rPr>
          <w:rFonts w:ascii="Arial" w:hAnsi="Arial" w:cs="Arial"/>
          <w:sz w:val="24"/>
          <w:szCs w:val="24"/>
        </w:rPr>
        <w:t>ºBrix</w:t>
      </w:r>
      <w:proofErr w:type="spellEnd"/>
      <w:r>
        <w:rPr>
          <w:rFonts w:ascii="Arial" w:hAnsi="Arial" w:cs="Arial"/>
          <w:sz w:val="24"/>
          <w:szCs w:val="24"/>
        </w:rPr>
        <w:t xml:space="preserve"> el hibrido Aníbal presento mayor cantidad de solidos solubles (3.60ºBrix), finalmente en el rendimiento el hibrido (Aníbal x CAP) obtuvo la mayor producción con 86.96 ha</w:t>
      </w:r>
      <w:r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 xml:space="preserve">. Se concluye que el hibrido Aníbal con el uso de Composta, Arena y perlita (CAP) es una alternativa para aumentar la producción y calidad del fruto en el cultivo de tomate. </w:t>
      </w:r>
    </w:p>
    <w:p w:rsidR="00583366" w:rsidRDefault="00583366" w:rsidP="00583366">
      <w:pPr>
        <w:spacing w:line="360" w:lineRule="auto"/>
        <w:ind w:left="567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Palabras claves: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Bacillus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spp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Rizobacterias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Biofertilizacion</w:t>
      </w:r>
      <w:proofErr w:type="spellEnd"/>
      <w:r>
        <w:rPr>
          <w:rFonts w:ascii="Arial" w:hAnsi="Arial" w:cs="Arial"/>
          <w:sz w:val="24"/>
          <w:szCs w:val="24"/>
        </w:rPr>
        <w:t>, PGPR, CAP</w:t>
      </w:r>
    </w:p>
    <w:p w:rsidR="00313CE6" w:rsidRDefault="00313CE6">
      <w:bookmarkStart w:id="2" w:name="_GoBack"/>
      <w:bookmarkEnd w:id="2"/>
    </w:p>
    <w:sectPr w:rsidR="00313C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66"/>
    <w:rsid w:val="00313CE6"/>
    <w:rsid w:val="0058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BC706-7087-4AB0-9886-2F04130F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366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5833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33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2022-03-15T14:21:00Z</dcterms:created>
  <dcterms:modified xsi:type="dcterms:W3CDTF">2022-03-15T14:25:00Z</dcterms:modified>
</cp:coreProperties>
</file>